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bookmarkStart w:id="0" w:name="_GoBack"/>
      <w:bookmarkEnd w:id="0"/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EB40CE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980143" w:rsidP="00DE68A0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>משרד ירושלים ומורשת</w:t>
            </w: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EB40CE" w:rsidP="00DE68A0">
            <w:pPr>
              <w:bidi w:val="0"/>
            </w:pP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10341C" w:rsidP="00DE68A0">
            <w:r>
              <w:rPr>
                <w:rFonts w:hint="cs"/>
                <w:rtl/>
              </w:rPr>
              <w:t>20</w:t>
            </w:r>
            <w:r w:rsidR="00980143">
              <w:rPr>
                <w:rFonts w:hint="cs"/>
                <w:rtl/>
              </w:rPr>
              <w:t>.10.21</w:t>
            </w:r>
          </w:p>
        </w:tc>
      </w:tr>
    </w:tbl>
    <w:p w:rsidR="00332AFB" w:rsidRDefault="00EB40CE" w:rsidP="00222867">
      <w:pPr>
        <w:rPr>
          <w:rtl/>
        </w:rPr>
      </w:pPr>
    </w:p>
    <w:p w:rsidR="00222867" w:rsidRDefault="00EB40CE" w:rsidP="00222867">
      <w:pPr>
        <w:rPr>
          <w:rtl/>
        </w:rPr>
      </w:pPr>
    </w:p>
    <w:p w:rsidR="00222867" w:rsidRDefault="00EB40CE" w:rsidP="00222867">
      <w:pPr>
        <w:rPr>
          <w:rtl/>
        </w:rPr>
      </w:pPr>
    </w:p>
    <w:p w:rsidR="00222867" w:rsidRDefault="00EB40CE" w:rsidP="00222867">
      <w:pPr>
        <w:rPr>
          <w:rtl/>
        </w:rPr>
      </w:pPr>
    </w:p>
    <w:p w:rsidR="00222867" w:rsidRDefault="00EB40CE" w:rsidP="00222867">
      <w:pPr>
        <w:rPr>
          <w:rtl/>
        </w:rPr>
      </w:pPr>
    </w:p>
    <w:p w:rsidR="00222867" w:rsidRDefault="00EB40CE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EB40CE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AA2FF2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AA2FF2">
        <w:rPr>
          <w:rFonts w:ascii="Wingdings" w:hAnsi="Wingdings" w:cstheme="minorBidi"/>
          <w:b/>
          <w:sz w:val="21"/>
          <w:szCs w:val="21"/>
        </w:rPr>
        <w:sym w:font="Wingdings" w:char="F0FC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222867" w:rsidRPr="00AF57E9" w:rsidRDefault="00EB40CE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AA2FF2" w:rsidTr="00D5541C">
        <w:trPr>
          <w:trHeight w:val="1429"/>
        </w:trPr>
        <w:tc>
          <w:tcPr>
            <w:tcW w:w="91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AA2FF2" w:rsidRPr="00471AAB" w:rsidRDefault="00AA2FF2" w:rsidP="006D7255">
            <w:pPr>
              <w:pStyle w:val="af4"/>
              <w:spacing w:line="360" w:lineRule="auto"/>
              <w:ind w:left="368" w:right="459"/>
              <w:jc w:val="both"/>
              <w:rPr>
                <w:rFonts w:cs="David"/>
                <w:sz w:val="24"/>
                <w:szCs w:val="24"/>
                <w:rtl/>
              </w:rPr>
            </w:pPr>
            <w:r w:rsidRPr="00471AAB">
              <w:rPr>
                <w:rFonts w:cs="David" w:hint="cs"/>
                <w:sz w:val="24"/>
                <w:szCs w:val="24"/>
                <w:rtl/>
              </w:rPr>
              <w:t>המשרד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מעוניין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להתקשר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עם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חברת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יפע</w:t>
            </w:r>
            <w:r w:rsidR="00980143" w:rsidRPr="00471AAB">
              <w:rPr>
                <w:rFonts w:cs="David" w:hint="cs"/>
                <w:sz w:val="24"/>
                <w:szCs w:val="24"/>
                <w:rtl/>
              </w:rPr>
              <w:t>ת</w:t>
            </w:r>
            <w:r w:rsidR="00980143"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980143" w:rsidRPr="00471AAB">
              <w:rPr>
                <w:rFonts w:cs="David" w:hint="cs"/>
                <w:sz w:val="24"/>
                <w:szCs w:val="24"/>
                <w:rtl/>
              </w:rPr>
              <w:t>לטובת</w:t>
            </w:r>
            <w:r w:rsidR="00980143"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4E04FE"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4E04FE" w:rsidRPr="00471AAB">
              <w:rPr>
                <w:rFonts w:cs="David" w:hint="cs"/>
                <w:sz w:val="24"/>
                <w:szCs w:val="24"/>
                <w:rtl/>
              </w:rPr>
              <w:t>רכישת</w:t>
            </w:r>
            <w:r w:rsidR="004E04FE"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980143" w:rsidRPr="00471AAB">
              <w:rPr>
                <w:rFonts w:cs="David" w:hint="cs"/>
                <w:sz w:val="24"/>
                <w:szCs w:val="24"/>
                <w:rtl/>
              </w:rPr>
              <w:t>שרותי</w:t>
            </w:r>
            <w:r w:rsidR="00980143"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4E04FE" w:rsidRPr="00471AAB">
              <w:rPr>
                <w:rFonts w:cs="David" w:hint="cs"/>
                <w:sz w:val="24"/>
                <w:szCs w:val="24"/>
                <w:rtl/>
              </w:rPr>
              <w:t>איסוף</w:t>
            </w:r>
            <w:r w:rsidR="004E04FE"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980143" w:rsidRPr="00471AAB">
              <w:rPr>
                <w:rFonts w:cs="David" w:hint="cs"/>
                <w:sz w:val="24"/>
                <w:szCs w:val="24"/>
                <w:rtl/>
              </w:rPr>
              <w:t>מידע</w:t>
            </w:r>
            <w:r w:rsidR="00980143" w:rsidRPr="00471AAB">
              <w:rPr>
                <w:rFonts w:cs="David"/>
                <w:sz w:val="24"/>
                <w:szCs w:val="24"/>
                <w:rtl/>
              </w:rPr>
              <w:t xml:space="preserve">, </w:t>
            </w:r>
            <w:r w:rsidR="00F22866">
              <w:rPr>
                <w:rFonts w:cs="David" w:hint="cs"/>
                <w:sz w:val="24"/>
                <w:szCs w:val="24"/>
                <w:rtl/>
              </w:rPr>
              <w:t xml:space="preserve">העמדת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מידע</w:t>
            </w:r>
            <w:r w:rsidR="006D7255">
              <w:rPr>
                <w:rFonts w:cs="David" w:hint="cs"/>
                <w:sz w:val="24"/>
                <w:szCs w:val="24"/>
                <w:rtl/>
              </w:rPr>
              <w:t xml:space="preserve"> תקשורתי שוטף</w:t>
            </w:r>
            <w:r w:rsidR="000753E9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ו</w:t>
            </w:r>
            <w:r w:rsidR="00F22866">
              <w:rPr>
                <w:rFonts w:cs="David" w:hint="cs"/>
                <w:sz w:val="24"/>
                <w:szCs w:val="24"/>
                <w:rtl/>
              </w:rPr>
              <w:t xml:space="preserve">ביצוע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מחקר</w:t>
            </w:r>
            <w:r w:rsidRPr="00471AAB">
              <w:rPr>
                <w:rFonts w:cs="David"/>
                <w:sz w:val="24"/>
                <w:szCs w:val="24"/>
                <w:rtl/>
              </w:rPr>
              <w:t>.</w:t>
            </w:r>
          </w:p>
          <w:p w:rsidR="00AA2FF2" w:rsidRPr="00471AAB" w:rsidRDefault="00AA2FF2" w:rsidP="0010341C">
            <w:pPr>
              <w:pStyle w:val="af4"/>
              <w:spacing w:line="360" w:lineRule="auto"/>
              <w:ind w:left="368" w:right="459"/>
              <w:jc w:val="both"/>
              <w:rPr>
                <w:rFonts w:ascii="Arial" w:hAnsi="Arial" w:cs="David"/>
                <w:sz w:val="24"/>
                <w:szCs w:val="24"/>
                <w:rtl/>
              </w:rPr>
            </w:pPr>
            <w:r w:rsidRPr="00471AAB">
              <w:rPr>
                <w:rFonts w:cs="David" w:hint="cs"/>
                <w:sz w:val="24"/>
                <w:szCs w:val="24"/>
                <w:rtl/>
              </w:rPr>
              <w:t>משרד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ירושלים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ומורשת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נדרש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להתקשרות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עם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חברה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המבצעת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שירותי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איסוף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מידע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תקשורתי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ואספקת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מידע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באופן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שוטף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מאמצעי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התקשורת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השונים</w:t>
            </w:r>
            <w:r w:rsidR="004E04FE" w:rsidRPr="00471AAB">
              <w:rPr>
                <w:rFonts w:cs="David"/>
                <w:sz w:val="24"/>
                <w:szCs w:val="24"/>
                <w:rtl/>
              </w:rPr>
              <w:t xml:space="preserve">, </w:t>
            </w:r>
            <w:r w:rsidR="004E04FE" w:rsidRPr="00471AAB">
              <w:rPr>
                <w:rFonts w:cs="David" w:hint="cs"/>
                <w:sz w:val="24"/>
                <w:szCs w:val="24"/>
                <w:rtl/>
              </w:rPr>
              <w:t>וזאת</w:t>
            </w:r>
            <w:r w:rsidR="004E04FE"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4E04FE" w:rsidRPr="00471AAB">
              <w:rPr>
                <w:rFonts w:cs="David" w:hint="cs"/>
                <w:sz w:val="24"/>
                <w:szCs w:val="24"/>
                <w:rtl/>
              </w:rPr>
              <w:t>ביחס</w:t>
            </w:r>
            <w:r w:rsidR="004E04FE"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4E04FE" w:rsidRPr="00471AAB">
              <w:rPr>
                <w:rFonts w:cs="David" w:hint="cs"/>
                <w:sz w:val="24"/>
                <w:szCs w:val="24"/>
                <w:rtl/>
              </w:rPr>
              <w:t>ל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פעילות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אגפי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המשרד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ו</w:t>
            </w:r>
            <w:r w:rsidR="004E04FE" w:rsidRPr="00471AAB">
              <w:rPr>
                <w:rFonts w:cs="David" w:hint="cs"/>
                <w:sz w:val="24"/>
                <w:szCs w:val="24"/>
                <w:rtl/>
              </w:rPr>
              <w:t>ל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פעילות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שר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ירושלים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ומורשת</w:t>
            </w:r>
            <w:r w:rsidR="004E04FE"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/>
                <w:sz w:val="24"/>
                <w:szCs w:val="24"/>
                <w:rtl/>
              </w:rPr>
              <w:t>(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בכלל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זה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לקטי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חדשות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יומיות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וקטעי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תקשורת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הנשלחים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באופן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שוטף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מספר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פעמים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ביום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,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התראות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באמצעות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דואר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אלקטרוני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ושירותי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אס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אמ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אס</w:t>
            </w:r>
            <w:r w:rsidR="000B4EC9" w:rsidRPr="00471AAB">
              <w:rPr>
                <w:rFonts w:cs="David"/>
                <w:sz w:val="24"/>
                <w:szCs w:val="24"/>
                <w:rtl/>
              </w:rPr>
              <w:t>)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,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במגוון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אמצעי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התקשורת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הקיימים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בישראל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(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עיתונות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,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רדיו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,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טלוויזיה</w:t>
            </w:r>
            <w:r w:rsidRPr="00471AAB">
              <w:rPr>
                <w:rFonts w:cs="David"/>
                <w:sz w:val="24"/>
                <w:szCs w:val="24"/>
                <w:rtl/>
              </w:rPr>
              <w:t>)</w:t>
            </w:r>
            <w:r w:rsidR="00F22866">
              <w:rPr>
                <w:rFonts w:cs="David" w:hint="cs"/>
                <w:sz w:val="24"/>
                <w:szCs w:val="24"/>
                <w:rtl/>
              </w:rPr>
              <w:t>, ולמעט אמצעי תקשורת מקוונים</w:t>
            </w:r>
            <w:r w:rsidRPr="00471AAB">
              <w:rPr>
                <w:rFonts w:cs="David"/>
                <w:sz w:val="24"/>
                <w:szCs w:val="24"/>
                <w:rtl/>
              </w:rPr>
              <w:t>.</w:t>
            </w:r>
            <w:r w:rsidR="00980143"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0B4EC9" w:rsidRPr="00471AAB">
              <w:rPr>
                <w:rFonts w:ascii="Arial" w:hAnsi="Arial" w:cs="David"/>
                <w:sz w:val="24"/>
                <w:szCs w:val="24"/>
                <w:rtl/>
              </w:rPr>
              <w:t>השירותים נחוצים ביותר בכדי לקיים מעקב</w:t>
            </w:r>
            <w:r w:rsidR="00F22866">
              <w:rPr>
                <w:rFonts w:ascii="Arial" w:hAnsi="Arial" w:cs="David" w:hint="cs"/>
                <w:sz w:val="24"/>
                <w:szCs w:val="24"/>
                <w:rtl/>
              </w:rPr>
              <w:t xml:space="preserve"> אחר</w:t>
            </w:r>
            <w:r w:rsidR="000B4EC9" w:rsidRPr="00471AAB">
              <w:rPr>
                <w:rFonts w:ascii="Arial" w:hAnsi="Arial" w:cs="David"/>
                <w:sz w:val="24"/>
                <w:szCs w:val="24"/>
                <w:rtl/>
              </w:rPr>
              <w:t xml:space="preserve"> פרסומים וניהול מערך התקשורת המשרדי כהלכה.  </w:t>
            </w:r>
            <w:r w:rsidR="00980143" w:rsidRPr="00471AAB">
              <w:rPr>
                <w:rFonts w:ascii="Arial" w:hAnsi="Arial" w:cs="David"/>
                <w:sz w:val="24"/>
                <w:szCs w:val="24"/>
                <w:rtl/>
              </w:rPr>
              <w:t xml:space="preserve">המשרד התקשר עם חברת "יפעת" בשנה האחרונה והשתמש בכלל השירותים שהחברה מספקת. </w:t>
            </w:r>
          </w:p>
          <w:p w:rsidR="00AA2FF2" w:rsidRPr="00AF57E9" w:rsidRDefault="00AA2FF2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:rsidR="00222867" w:rsidRPr="00AF57E9" w:rsidRDefault="00EB40CE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AA2FF2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AA2FF2">
        <w:rPr>
          <w:rFonts w:ascii="Wingdings" w:hAnsi="Wingdings" w:cstheme="minorBidi"/>
          <w:b/>
          <w:sz w:val="21"/>
          <w:szCs w:val="21"/>
        </w:rPr>
        <w:sym w:font="Wingdings" w:char="F0FC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EB40CE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EB40CE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AA2FF2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EB40CE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EB40CE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AF57E9" w:rsidRDefault="00AA2FF2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F77FC8">
              <w:rPr>
                <w:rFonts w:ascii="Arial" w:hAnsi="Arial" w:hint="cs"/>
                <w:b/>
                <w:sz w:val="22"/>
                <w:szCs w:val="22"/>
                <w:rtl/>
              </w:rPr>
              <w:t>יפעת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AF57E9" w:rsidRDefault="00AA2FF2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46602F">
              <w:rPr>
                <w:rFonts w:ascii="Arial" w:hAnsi="Arial" w:hint="cs"/>
                <w:b/>
                <w:sz w:val="22"/>
                <w:szCs w:val="22"/>
                <w:rtl/>
              </w:rPr>
              <w:t>ח.פ - 511639460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AA2FF2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C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AF57E9" w:rsidRDefault="000753E9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98,004</w:t>
            </w:r>
            <w:r w:rsidR="00AA2FF2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="00AA2FF2" w:rsidRPr="00F77FC8">
              <w:rPr>
                <w:rFonts w:ascii="Arial" w:hAnsi="Arial" w:hint="cs"/>
                <w:b/>
                <w:sz w:val="22"/>
                <w:szCs w:val="22"/>
                <w:rtl/>
              </w:rPr>
              <w:t>₪ לא כולל מע"מ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A2FF2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A2FF2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AA2FF2" w:rsidRDefault="00AA2FF2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A2FF2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12 חודשים</w:t>
            </w:r>
          </w:p>
        </w:tc>
      </w:tr>
    </w:tbl>
    <w:p w:rsidR="00222867" w:rsidRPr="00AF57E9" w:rsidRDefault="00EB40CE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EB40CE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0B4EC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0B4EC9">
        <w:rPr>
          <w:rFonts w:asciiTheme="minorBidi" w:hAnsiTheme="minorBidi" w:cstheme="minorBidi"/>
          <w:b/>
          <w:sz w:val="21"/>
          <w:szCs w:val="21"/>
          <w:rtl/>
        </w:rPr>
        <w:t>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0B4EC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0B4EC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EB40CE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AA2FF2" w:rsidTr="00AA2FF2">
        <w:trPr>
          <w:trHeight w:val="6318"/>
        </w:trPr>
        <w:tc>
          <w:tcPr>
            <w:tcW w:w="924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B4EC9" w:rsidRDefault="00AA2FF2" w:rsidP="00F22866">
            <w:pPr>
              <w:spacing w:line="360" w:lineRule="auto"/>
              <w:rPr>
                <w:rFonts w:cs="David"/>
                <w:sz w:val="24"/>
                <w:szCs w:val="24"/>
                <w:rtl/>
              </w:rPr>
            </w:pPr>
            <w:r w:rsidRPr="00471AAB">
              <w:rPr>
                <w:rFonts w:cs="David" w:hint="cs"/>
                <w:sz w:val="24"/>
                <w:szCs w:val="24"/>
                <w:rtl/>
              </w:rPr>
              <w:t>משרד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ירושלים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ומורשת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שוקל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להתקשר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עם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חברת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יפעת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המבצעת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שירותי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איסוף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מידע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תקשורתי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ואספקת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מידע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באופן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שוטף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מאמצעי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התקשורת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השונים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F22866">
              <w:rPr>
                <w:rFonts w:cs="David" w:hint="cs"/>
                <w:sz w:val="24"/>
                <w:szCs w:val="24"/>
                <w:rtl/>
              </w:rPr>
              <w:t xml:space="preserve">(למעט מאמצעי תקשורת מקוונים)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העוסק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בפעילות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בתחום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ירושלים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ומורשת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,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בכלל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זה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לקטי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חדשות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יומיות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וקטעי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תקשורת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הנשלחים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בזמן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אמת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ובאופן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שוטף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מספר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פעמים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למשרד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ירושלים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ומורשת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. </w:t>
            </w:r>
            <w:r w:rsidR="0010341C">
              <w:rPr>
                <w:rFonts w:cs="David" w:hint="cs"/>
                <w:sz w:val="24"/>
                <w:szCs w:val="24"/>
                <w:rtl/>
              </w:rPr>
              <w:t xml:space="preserve">המידע שנאסף מתקבל בדואר אלקטרוני של ממונה התקשורת במשרד. 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</w:p>
          <w:p w:rsidR="000B4EC9" w:rsidRDefault="00F22866" w:rsidP="00AA2FF2">
            <w:pPr>
              <w:spacing w:line="360" w:lineRule="auto"/>
              <w:rPr>
                <w:rFonts w:cs="David"/>
                <w:sz w:val="24"/>
                <w:szCs w:val="24"/>
                <w:rtl/>
              </w:rPr>
            </w:pPr>
            <w:r w:rsidRPr="00F22866">
              <w:rPr>
                <w:rFonts w:cs="David" w:hint="cs"/>
                <w:sz w:val="24"/>
                <w:szCs w:val="24"/>
                <w:rtl/>
              </w:rPr>
              <w:t>מבירור</w:t>
            </w:r>
            <w:r w:rsidRPr="00F228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F22866">
              <w:rPr>
                <w:rFonts w:cs="David" w:hint="cs"/>
                <w:sz w:val="24"/>
                <w:szCs w:val="24"/>
                <w:rtl/>
              </w:rPr>
              <w:t>שנערך</w:t>
            </w:r>
            <w:r w:rsidRPr="00F228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F22866">
              <w:rPr>
                <w:rFonts w:cs="David" w:hint="cs"/>
                <w:sz w:val="24"/>
                <w:szCs w:val="24"/>
                <w:rtl/>
              </w:rPr>
              <w:t>באמצעי</w:t>
            </w:r>
            <w:r w:rsidRPr="00F228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F22866">
              <w:rPr>
                <w:rFonts w:cs="David" w:hint="cs"/>
                <w:sz w:val="24"/>
                <w:szCs w:val="24"/>
                <w:rtl/>
              </w:rPr>
              <w:t>האינטרנט</w:t>
            </w:r>
            <w:r w:rsidRPr="00F228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F22866">
              <w:rPr>
                <w:rFonts w:cs="David" w:hint="cs"/>
                <w:sz w:val="24"/>
                <w:szCs w:val="24"/>
                <w:rtl/>
              </w:rPr>
              <w:t>ומול</w:t>
            </w:r>
            <w:r w:rsidRPr="00F228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F22866">
              <w:rPr>
                <w:rFonts w:cs="David" w:hint="cs"/>
                <w:sz w:val="24"/>
                <w:szCs w:val="24"/>
                <w:rtl/>
              </w:rPr>
              <w:t>משרדי</w:t>
            </w:r>
            <w:r w:rsidRPr="00F228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F22866">
              <w:rPr>
                <w:rFonts w:cs="David" w:hint="cs"/>
                <w:sz w:val="24"/>
                <w:szCs w:val="24"/>
                <w:rtl/>
              </w:rPr>
              <w:t>ממשלה</w:t>
            </w:r>
            <w:r w:rsidRPr="00F228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F22866">
              <w:rPr>
                <w:rFonts w:cs="David" w:hint="cs"/>
                <w:sz w:val="24"/>
                <w:szCs w:val="24"/>
                <w:rtl/>
              </w:rPr>
              <w:t>אחרים</w:t>
            </w:r>
            <w:r>
              <w:rPr>
                <w:rFonts w:cs="David" w:hint="cs"/>
                <w:sz w:val="24"/>
                <w:szCs w:val="24"/>
                <w:rtl/>
              </w:rPr>
              <w:t xml:space="preserve"> עלה כי </w:t>
            </w:r>
            <w:r w:rsidR="00AA2FF2" w:rsidRPr="00471AAB">
              <w:rPr>
                <w:rFonts w:cs="David"/>
                <w:sz w:val="24"/>
                <w:szCs w:val="24"/>
                <w:rtl/>
              </w:rPr>
              <w:t>"</w:t>
            </w:r>
            <w:r w:rsidR="00AA2FF2" w:rsidRPr="00471AAB">
              <w:rPr>
                <w:rFonts w:cs="David" w:hint="cs"/>
                <w:sz w:val="24"/>
                <w:szCs w:val="24"/>
                <w:rtl/>
              </w:rPr>
              <w:t>יפעת</w:t>
            </w:r>
            <w:r w:rsidR="00AA2FF2" w:rsidRPr="00471AAB">
              <w:rPr>
                <w:rFonts w:cs="David"/>
                <w:sz w:val="24"/>
                <w:szCs w:val="24"/>
                <w:rtl/>
              </w:rPr>
              <w:t xml:space="preserve">" </w:t>
            </w:r>
            <w:r w:rsidR="00AA2FF2" w:rsidRPr="00471AAB">
              <w:rPr>
                <w:rFonts w:cs="David" w:hint="cs"/>
                <w:sz w:val="24"/>
                <w:szCs w:val="24"/>
                <w:rtl/>
              </w:rPr>
              <w:t>הינה</w:t>
            </w:r>
            <w:r w:rsidR="00AA2FF2"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AA2FF2" w:rsidRPr="00471AAB">
              <w:rPr>
                <w:rFonts w:cs="David" w:hint="cs"/>
                <w:sz w:val="24"/>
                <w:szCs w:val="24"/>
                <w:rtl/>
              </w:rPr>
              <w:t>החברה</w:t>
            </w:r>
            <w:r w:rsidR="00AA2FF2"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AA2FF2" w:rsidRPr="00471AAB">
              <w:rPr>
                <w:rFonts w:cs="David" w:hint="cs"/>
                <w:sz w:val="24"/>
                <w:szCs w:val="24"/>
                <w:rtl/>
              </w:rPr>
              <w:t>היחידה</w:t>
            </w:r>
            <w:r w:rsidR="00AA2FF2"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AA2FF2" w:rsidRPr="00471AAB">
              <w:rPr>
                <w:rFonts w:cs="David" w:hint="cs"/>
                <w:sz w:val="24"/>
                <w:szCs w:val="24"/>
                <w:rtl/>
              </w:rPr>
              <w:t>אשר</w:t>
            </w:r>
            <w:r w:rsidR="00AA2FF2"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AA2FF2" w:rsidRPr="00471AAB">
              <w:rPr>
                <w:rFonts w:cs="David" w:hint="cs"/>
                <w:sz w:val="24"/>
                <w:szCs w:val="24"/>
                <w:rtl/>
              </w:rPr>
              <w:t>מסוגלת</w:t>
            </w:r>
            <w:r w:rsidR="00AA2FF2"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AA2FF2" w:rsidRPr="00471AAB">
              <w:rPr>
                <w:rFonts w:cs="David" w:hint="cs"/>
                <w:sz w:val="24"/>
                <w:szCs w:val="24"/>
                <w:rtl/>
              </w:rPr>
              <w:t>לספק</w:t>
            </w:r>
            <w:r w:rsidR="00AA2FF2"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AA2FF2" w:rsidRPr="00471AAB">
              <w:rPr>
                <w:rFonts w:cs="David" w:hint="cs"/>
                <w:sz w:val="24"/>
                <w:szCs w:val="24"/>
                <w:rtl/>
              </w:rPr>
              <w:t>את</w:t>
            </w:r>
            <w:r w:rsidR="00AA2FF2"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AA2FF2" w:rsidRPr="00471AAB">
              <w:rPr>
                <w:rFonts w:cs="David" w:hint="cs"/>
                <w:sz w:val="24"/>
                <w:szCs w:val="24"/>
                <w:rtl/>
              </w:rPr>
              <w:t>השירותים</w:t>
            </w:r>
            <w:r w:rsidR="00AA2FF2" w:rsidRPr="00471AAB">
              <w:rPr>
                <w:rFonts w:cs="David"/>
                <w:sz w:val="24"/>
                <w:szCs w:val="24"/>
                <w:rtl/>
              </w:rPr>
              <w:t xml:space="preserve">, </w:t>
            </w:r>
            <w:r w:rsidR="00AA2FF2" w:rsidRPr="00471AAB">
              <w:rPr>
                <w:rFonts w:cs="David" w:hint="cs"/>
                <w:sz w:val="24"/>
                <w:szCs w:val="24"/>
                <w:rtl/>
              </w:rPr>
              <w:t>שכן</w:t>
            </w:r>
            <w:r w:rsidR="00AA2FF2"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AA2FF2" w:rsidRPr="00471AAB">
              <w:rPr>
                <w:rFonts w:cs="David" w:hint="cs"/>
                <w:sz w:val="24"/>
                <w:szCs w:val="24"/>
                <w:rtl/>
              </w:rPr>
              <w:t>רק</w:t>
            </w:r>
            <w:r w:rsidR="00AA2FF2"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AA2FF2" w:rsidRPr="00471AAB">
              <w:rPr>
                <w:rFonts w:cs="David" w:hint="cs"/>
                <w:sz w:val="24"/>
                <w:szCs w:val="24"/>
                <w:rtl/>
              </w:rPr>
              <w:t>לחברה</w:t>
            </w:r>
            <w:r w:rsidR="00AA2FF2"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AA2FF2" w:rsidRPr="00471AAB">
              <w:rPr>
                <w:rFonts w:cs="David" w:hint="cs"/>
                <w:sz w:val="24"/>
                <w:szCs w:val="24"/>
                <w:rtl/>
              </w:rPr>
              <w:t>זו</w:t>
            </w:r>
            <w:r w:rsidR="00AA2FF2"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AA2FF2" w:rsidRPr="00471AAB">
              <w:rPr>
                <w:rFonts w:cs="David" w:hint="cs"/>
                <w:sz w:val="24"/>
                <w:szCs w:val="24"/>
                <w:rtl/>
              </w:rPr>
              <w:t>המערכות</w:t>
            </w:r>
            <w:r w:rsidR="00AA2FF2"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AA2FF2" w:rsidRPr="00471AAB">
              <w:rPr>
                <w:rFonts w:cs="David" w:hint="cs"/>
                <w:sz w:val="24"/>
                <w:szCs w:val="24"/>
                <w:rtl/>
              </w:rPr>
              <w:t>המאתרות</w:t>
            </w:r>
            <w:r w:rsidR="00AA2FF2"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AA2FF2" w:rsidRPr="00471AAB">
              <w:rPr>
                <w:rFonts w:cs="David" w:hint="cs"/>
                <w:sz w:val="24"/>
                <w:szCs w:val="24"/>
                <w:rtl/>
              </w:rPr>
              <w:t>מידע</w:t>
            </w:r>
            <w:r w:rsidR="00AA2FF2"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AA2FF2" w:rsidRPr="00471AAB">
              <w:rPr>
                <w:rFonts w:cs="David" w:hint="cs"/>
                <w:sz w:val="24"/>
                <w:szCs w:val="24"/>
                <w:rtl/>
              </w:rPr>
              <w:t>תקשורתי</w:t>
            </w:r>
            <w:r w:rsidR="00AA2FF2"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AA2FF2" w:rsidRPr="00471AAB">
              <w:rPr>
                <w:rFonts w:cs="David" w:hint="cs"/>
                <w:sz w:val="24"/>
                <w:szCs w:val="24"/>
                <w:rtl/>
              </w:rPr>
              <w:t>בזמן</w:t>
            </w:r>
            <w:r w:rsidR="00AA2FF2"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AA2FF2" w:rsidRPr="00471AAB">
              <w:rPr>
                <w:rFonts w:cs="David" w:hint="cs"/>
                <w:sz w:val="24"/>
                <w:szCs w:val="24"/>
                <w:rtl/>
              </w:rPr>
              <w:t>אמת</w:t>
            </w:r>
            <w:r w:rsidR="00AA2FF2" w:rsidRPr="00471AAB">
              <w:rPr>
                <w:rFonts w:cs="David"/>
                <w:sz w:val="24"/>
                <w:szCs w:val="24"/>
                <w:rtl/>
              </w:rPr>
              <w:t xml:space="preserve">, </w:t>
            </w:r>
            <w:r w:rsidR="00AA2FF2" w:rsidRPr="00471AAB">
              <w:rPr>
                <w:rFonts w:cs="David" w:hint="cs"/>
                <w:sz w:val="24"/>
                <w:szCs w:val="24"/>
                <w:rtl/>
              </w:rPr>
              <w:t>המאפשרות</w:t>
            </w:r>
            <w:r w:rsidR="00AA2FF2"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AA2FF2" w:rsidRPr="00471AAB">
              <w:rPr>
                <w:rFonts w:cs="David" w:hint="cs"/>
                <w:sz w:val="24"/>
                <w:szCs w:val="24"/>
                <w:rtl/>
              </w:rPr>
              <w:t>דיוק</w:t>
            </w:r>
            <w:r w:rsidR="00AA2FF2"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AA2FF2" w:rsidRPr="00471AAB">
              <w:rPr>
                <w:rFonts w:cs="David" w:hint="cs"/>
                <w:sz w:val="24"/>
                <w:szCs w:val="24"/>
                <w:rtl/>
              </w:rPr>
              <w:t>ומהירות</w:t>
            </w:r>
            <w:r w:rsidR="00AA2FF2"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AA2FF2" w:rsidRPr="00471AAB">
              <w:rPr>
                <w:rFonts w:cs="David" w:hint="cs"/>
                <w:sz w:val="24"/>
                <w:szCs w:val="24"/>
                <w:rtl/>
              </w:rPr>
              <w:t>בשירות</w:t>
            </w:r>
            <w:r w:rsidR="00AA2FF2" w:rsidRPr="00471AAB">
              <w:rPr>
                <w:rFonts w:cs="David"/>
                <w:sz w:val="24"/>
                <w:szCs w:val="24"/>
                <w:rtl/>
              </w:rPr>
              <w:t xml:space="preserve">, </w:t>
            </w:r>
            <w:r w:rsidR="00AA2FF2" w:rsidRPr="00471AAB">
              <w:rPr>
                <w:rFonts w:cs="David" w:hint="cs"/>
                <w:sz w:val="24"/>
                <w:szCs w:val="24"/>
                <w:rtl/>
              </w:rPr>
              <w:t>באיסוף</w:t>
            </w:r>
            <w:r w:rsidR="00AA2FF2"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AA2FF2" w:rsidRPr="00471AAB">
              <w:rPr>
                <w:rFonts w:cs="David" w:hint="cs"/>
                <w:sz w:val="24"/>
                <w:szCs w:val="24"/>
                <w:rtl/>
              </w:rPr>
              <w:t>ובשליחת</w:t>
            </w:r>
            <w:r w:rsidR="00AA2FF2"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AA2FF2" w:rsidRPr="00471AAB">
              <w:rPr>
                <w:rFonts w:cs="David" w:hint="cs"/>
                <w:sz w:val="24"/>
                <w:szCs w:val="24"/>
                <w:rtl/>
              </w:rPr>
              <w:t>הנתונים</w:t>
            </w:r>
            <w:r w:rsidR="00AA2FF2"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AA2FF2" w:rsidRPr="00471AAB">
              <w:rPr>
                <w:rFonts w:cs="David" w:hint="cs"/>
                <w:sz w:val="24"/>
                <w:szCs w:val="24"/>
                <w:rtl/>
              </w:rPr>
              <w:t>ברמה</w:t>
            </w:r>
            <w:r w:rsidR="00AA2FF2"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AA2FF2" w:rsidRPr="00471AAB">
              <w:rPr>
                <w:rFonts w:cs="David" w:hint="cs"/>
                <w:sz w:val="24"/>
                <w:szCs w:val="24"/>
                <w:rtl/>
              </w:rPr>
              <w:t>הנדרשת</w:t>
            </w:r>
            <w:r w:rsidR="00AA2FF2" w:rsidRPr="00471AAB">
              <w:rPr>
                <w:rFonts w:cs="David"/>
                <w:sz w:val="24"/>
                <w:szCs w:val="24"/>
                <w:rtl/>
              </w:rPr>
              <w:t xml:space="preserve">, </w:t>
            </w:r>
            <w:r w:rsidR="00AA2FF2" w:rsidRPr="00471AAB">
              <w:rPr>
                <w:rFonts w:cs="David" w:hint="cs"/>
                <w:sz w:val="24"/>
                <w:szCs w:val="24"/>
                <w:rtl/>
              </w:rPr>
              <w:t>ובמגוון</w:t>
            </w:r>
            <w:r w:rsidR="00AA2FF2"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AA2FF2" w:rsidRPr="00471AAB">
              <w:rPr>
                <w:rFonts w:cs="David" w:hint="cs"/>
                <w:sz w:val="24"/>
                <w:szCs w:val="24"/>
                <w:rtl/>
              </w:rPr>
              <w:t>אמצעי</w:t>
            </w:r>
            <w:r w:rsidR="00AA2FF2"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AA2FF2" w:rsidRPr="00471AAB">
              <w:rPr>
                <w:rFonts w:cs="David" w:hint="cs"/>
                <w:sz w:val="24"/>
                <w:szCs w:val="24"/>
                <w:rtl/>
              </w:rPr>
              <w:t>התקשורת</w:t>
            </w:r>
            <w:r w:rsidR="00AA2FF2"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AA2FF2" w:rsidRPr="00471AAB">
              <w:rPr>
                <w:rFonts w:cs="David" w:hint="cs"/>
                <w:sz w:val="24"/>
                <w:szCs w:val="24"/>
                <w:rtl/>
              </w:rPr>
              <w:t>הקיימים</w:t>
            </w:r>
            <w:r w:rsidR="00AA2FF2"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AA2FF2" w:rsidRPr="00471AAB">
              <w:rPr>
                <w:rFonts w:cs="David" w:hint="cs"/>
                <w:sz w:val="24"/>
                <w:szCs w:val="24"/>
                <w:rtl/>
              </w:rPr>
              <w:t>בישראל</w:t>
            </w:r>
            <w:r w:rsidR="00AA2FF2" w:rsidRPr="00471AAB">
              <w:rPr>
                <w:rFonts w:cs="David"/>
                <w:sz w:val="24"/>
                <w:szCs w:val="24"/>
                <w:rtl/>
              </w:rPr>
              <w:t xml:space="preserve">. </w:t>
            </w:r>
          </w:p>
          <w:p w:rsidR="00AA2FF2" w:rsidRPr="00471AAB" w:rsidRDefault="00AA2FF2" w:rsidP="000753E9">
            <w:pPr>
              <w:spacing w:line="360" w:lineRule="auto"/>
              <w:rPr>
                <w:rFonts w:cs="David"/>
                <w:sz w:val="24"/>
                <w:szCs w:val="24"/>
                <w:rtl/>
              </w:rPr>
            </w:pPr>
            <w:r w:rsidRPr="00471AAB">
              <w:rPr>
                <w:rFonts w:cs="David" w:hint="cs"/>
                <w:sz w:val="24"/>
                <w:szCs w:val="24"/>
                <w:rtl/>
              </w:rPr>
              <w:t>כמו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כן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,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רק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לחברת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"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יפעת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"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ה</w:t>
            </w:r>
            <w:r w:rsidR="000B4EC9">
              <w:rPr>
                <w:rFonts w:cs="David" w:hint="cs"/>
                <w:sz w:val="24"/>
                <w:szCs w:val="24"/>
                <w:rtl/>
              </w:rPr>
              <w:t>ה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סכמים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הנדרשים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לשמירה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על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זכויות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יוצרים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ותשלום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תמלוגים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F22866">
              <w:rPr>
                <w:rFonts w:cs="David" w:hint="cs"/>
                <w:sz w:val="24"/>
                <w:szCs w:val="24"/>
                <w:rtl/>
              </w:rPr>
              <w:t xml:space="preserve">בגין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העברת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המידע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F22866">
              <w:rPr>
                <w:rFonts w:cs="David" w:hint="cs"/>
                <w:sz w:val="24"/>
                <w:szCs w:val="24"/>
                <w:rtl/>
              </w:rPr>
              <w:t>אל מול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כלל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ערוצי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המדיה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הנדרשים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והעיתונים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היומיים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בישראל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,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כדין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. </w:t>
            </w:r>
          </w:p>
          <w:p w:rsidR="00AA2FF2" w:rsidRPr="00AF57E9" w:rsidRDefault="00AA2FF2" w:rsidP="0010341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מבדיקה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שערכנו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באמצעות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קבלת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אישור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מאמצעי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תקשורת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מרכזיים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וכן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חוות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דעת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של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דוברי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משרדי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ממשלה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נוספים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,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חברת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"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יפעת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"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הינה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החברה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היחידה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אשר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מסוגלת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לספק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את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השירותים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ולנטר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מידע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מהתקשורת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המודפסת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10341C">
              <w:rPr>
                <w:rFonts w:cs="David" w:hint="cs"/>
                <w:sz w:val="24"/>
                <w:szCs w:val="24"/>
                <w:rtl/>
              </w:rPr>
              <w:t>והמשודרת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במקביל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,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שכן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רק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לחברת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"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יפעת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"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המערכות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המאתרות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מידע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תקשורתי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בזמן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אמת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,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המאפשרות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דיוק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ומהירות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בשירות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,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באיסוף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ובשליחת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הנתונים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ברמה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הנדרשת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,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ובמגוון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אמצעי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התקשורת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הקיימים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בישראל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 (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עיתונות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,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רדיו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, </w:t>
            </w:r>
            <w:r w:rsidRPr="00471AAB">
              <w:rPr>
                <w:rFonts w:cs="David" w:hint="cs"/>
                <w:sz w:val="24"/>
                <w:szCs w:val="24"/>
                <w:rtl/>
              </w:rPr>
              <w:t>טלוויזיה</w:t>
            </w:r>
            <w:r w:rsidRPr="00471AAB">
              <w:rPr>
                <w:rFonts w:cs="David"/>
                <w:sz w:val="24"/>
                <w:szCs w:val="24"/>
                <w:rtl/>
              </w:rPr>
              <w:t xml:space="preserve">). </w:t>
            </w:r>
          </w:p>
        </w:tc>
      </w:tr>
    </w:tbl>
    <w:p w:rsidR="00222867" w:rsidRPr="00AF57E9" w:rsidRDefault="00EB40CE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EB40CE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0341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אסף יזדי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0341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סמנכ"ל המשרד</w:t>
            </w:r>
            <w:r w:rsidR="00AA2FF2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0341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אסף יזדי</w:t>
            </w: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EB40CE" w:rsidP="00222867"/>
    <w:sectPr w:rsidR="00222867" w:rsidRPr="00817FBA" w:rsidSect="00DE4C1B">
      <w:headerReference w:type="default" r:id="rId11"/>
      <w:foot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B40CE" w:rsidRDefault="00EB40CE">
      <w:r>
        <w:separator/>
      </w:r>
    </w:p>
  </w:endnote>
  <w:endnote w:type="continuationSeparator" w:id="0">
    <w:p w:rsidR="00EB40CE" w:rsidRDefault="00EB40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Arial Unicode MS"/>
    <w:panose1 w:val="02010601000101010101"/>
    <w:charset w:val="88"/>
    <w:family w:val="auto"/>
    <w:notTrueType/>
    <w:pitch w:val="variable"/>
    <w:sig w:usb0="00000000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FC0F0A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FC0F0A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EB40CE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EB40CE" w:rsidP="00DE4C1B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B40CE" w:rsidRDefault="00EB40CE">
      <w:r>
        <w:separator/>
      </w:r>
    </w:p>
  </w:footnote>
  <w:footnote w:type="continuationSeparator" w:id="0">
    <w:p w:rsidR="00EB40CE" w:rsidRDefault="00EB40C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3A211D0B" wp14:editId="23640983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EB40CE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EB40CE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EB40CE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EB40CE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EB40CE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EB40CE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EB40CE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753E9"/>
    <w:rsid w:val="000B4EC9"/>
    <w:rsid w:val="0010341C"/>
    <w:rsid w:val="00165BEE"/>
    <w:rsid w:val="002A3C8C"/>
    <w:rsid w:val="00336CDD"/>
    <w:rsid w:val="00471AAB"/>
    <w:rsid w:val="004E04FE"/>
    <w:rsid w:val="006D7255"/>
    <w:rsid w:val="007548B0"/>
    <w:rsid w:val="007605DD"/>
    <w:rsid w:val="00980143"/>
    <w:rsid w:val="009B6B29"/>
    <w:rsid w:val="009F7FB7"/>
    <w:rsid w:val="00A806DC"/>
    <w:rsid w:val="00AA2FF2"/>
    <w:rsid w:val="00EB40CE"/>
    <w:rsid w:val="00F22866"/>
    <w:rsid w:val="00FC0F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6F2AB96A-577D-4B87-9F4D-1D33ABCDAE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3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39DD77A-2A50-4084-8F2A-299C6FCC7A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0</TotalTime>
  <Pages>2</Pages>
  <Words>543</Words>
  <Characters>2716</Characters>
  <Application>Microsoft Office Word</Application>
  <DocSecurity>0</DocSecurity>
  <Lines>22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3253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Marina Paz</dc:creator>
  <cp:lastModifiedBy>דורין אמר</cp:lastModifiedBy>
  <cp:revision>2</cp:revision>
  <cp:lastPrinted>2022-05-01T08:34:00Z</cp:lastPrinted>
  <dcterms:created xsi:type="dcterms:W3CDTF">2022-05-01T08:35:00Z</dcterms:created>
  <dcterms:modified xsi:type="dcterms:W3CDTF">2022-05-01T08:35:00Z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